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B91B2" w14:textId="344203AC" w:rsidR="00F756DA" w:rsidRDefault="00FF6773" w:rsidP="00520112">
      <w:pPr>
        <w:rPr>
          <w:rFonts w:cstheme="minorHAnsi"/>
          <w:sz w:val="32"/>
          <w:szCs w:val="32"/>
          <w:lang w:val="bg-BG"/>
        </w:rPr>
      </w:pPr>
      <w:r w:rsidRPr="00FF6773">
        <w:rPr>
          <w:rFonts w:cstheme="minorHAnsi"/>
          <w:sz w:val="32"/>
          <w:szCs w:val="32"/>
          <w:lang w:val="bg-BG"/>
        </w:rPr>
        <w:t>Списък на публикации, изобретения и други научно-приложни резултати за участие в конкурса</w:t>
      </w:r>
    </w:p>
    <w:p w14:paraId="35993511" w14:textId="77777777" w:rsidR="00FF6773" w:rsidRPr="00520112" w:rsidRDefault="00FF6773" w:rsidP="00520112">
      <w:pPr>
        <w:rPr>
          <w:rFonts w:cstheme="minorHAnsi"/>
          <w:sz w:val="32"/>
          <w:szCs w:val="32"/>
          <w:lang w:val="bg-BG"/>
        </w:rPr>
      </w:pPr>
    </w:p>
    <w:p w14:paraId="07FC08C3" w14:textId="1A2CC96F" w:rsidR="00520112" w:rsidRPr="009F4FDB" w:rsidRDefault="00520112" w:rsidP="00520112">
      <w:pPr>
        <w:jc w:val="both"/>
        <w:rPr>
          <w:rFonts w:cstheme="minorHAnsi"/>
          <w:sz w:val="24"/>
          <w:szCs w:val="24"/>
        </w:rPr>
      </w:pPr>
      <w:r w:rsidRPr="009F4FDB">
        <w:rPr>
          <w:rFonts w:cstheme="minorHAnsi"/>
          <w:b/>
          <w:bCs/>
          <w:sz w:val="24"/>
          <w:szCs w:val="24"/>
        </w:rPr>
        <w:t>Nikolova, A</w:t>
      </w:r>
      <w:r w:rsidRPr="009F4FDB">
        <w:rPr>
          <w:rFonts w:cstheme="minorHAnsi"/>
          <w:sz w:val="24"/>
          <w:szCs w:val="24"/>
        </w:rPr>
        <w:t>., Georgiev, V. A Method for Assessing the Development of Children under Six Years of Age. Digital Presentation and Preservation of Cultural and Scientific Heritage. Conference Proceedings, 7, Institute of Mathematics and Informatics, BAS, 2017, ISSN:1314-4006, 223-228</w:t>
      </w:r>
      <w:r w:rsidR="00880059" w:rsidRPr="009F4FDB">
        <w:rPr>
          <w:rFonts w:cstheme="minorHAnsi"/>
          <w:sz w:val="24"/>
          <w:szCs w:val="24"/>
        </w:rPr>
        <w:t xml:space="preserve"> </w:t>
      </w:r>
      <w:r w:rsidR="00880059" w:rsidRPr="009F4FDB">
        <w:rPr>
          <w:rFonts w:cstheme="minorHAnsi"/>
          <w:b/>
          <w:bCs/>
          <w:sz w:val="24"/>
          <w:szCs w:val="24"/>
        </w:rPr>
        <w:t>(</w:t>
      </w:r>
      <w:r w:rsidR="00880059" w:rsidRPr="009F4FDB">
        <w:rPr>
          <w:b/>
          <w:bCs/>
          <w:sz w:val="24"/>
          <w:szCs w:val="24"/>
        </w:rPr>
        <w:t>Scopus</w:t>
      </w:r>
      <w:r w:rsidR="00880059" w:rsidRPr="009F4FDB">
        <w:rPr>
          <w:rFonts w:cstheme="minorHAnsi"/>
          <w:b/>
          <w:bCs/>
          <w:sz w:val="24"/>
          <w:szCs w:val="24"/>
        </w:rPr>
        <w:t>)</w:t>
      </w:r>
      <w:r w:rsidRPr="009F4FDB">
        <w:rPr>
          <w:rFonts w:cstheme="minorHAnsi"/>
          <w:sz w:val="24"/>
          <w:szCs w:val="24"/>
        </w:rPr>
        <w:t xml:space="preserve">   </w:t>
      </w:r>
    </w:p>
    <w:p w14:paraId="6AE8CA7F" w14:textId="5AF10086" w:rsidR="00520112" w:rsidRPr="009F4FDB" w:rsidRDefault="00520112" w:rsidP="00520112">
      <w:pPr>
        <w:rPr>
          <w:sz w:val="24"/>
          <w:szCs w:val="24"/>
          <w:lang w:val="bg-BG"/>
        </w:rPr>
      </w:pPr>
      <w:r w:rsidRPr="009F4FDB">
        <w:rPr>
          <w:b/>
          <w:bCs/>
          <w:sz w:val="24"/>
          <w:szCs w:val="24"/>
        </w:rPr>
        <w:t>Nikolova, A.,</w:t>
      </w:r>
      <w:r w:rsidRPr="009F4FDB">
        <w:rPr>
          <w:sz w:val="24"/>
          <w:szCs w:val="24"/>
        </w:rPr>
        <w:t xml:space="preserve"> Georgiev, V. A Framework for Evaluating and Improving Skills and Knowledge of Children up to 6 Years of Age. Design Automation, Computer Engineering, Computer Networks and Social Media Conference (SEEDA-CECNSM), </w:t>
      </w:r>
      <w:proofErr w:type="spellStart"/>
      <w:r w:rsidRPr="009F4FDB">
        <w:rPr>
          <w:sz w:val="24"/>
          <w:szCs w:val="24"/>
        </w:rPr>
        <w:t>Kastoria</w:t>
      </w:r>
      <w:proofErr w:type="spellEnd"/>
      <w:r w:rsidRPr="009F4FDB">
        <w:rPr>
          <w:sz w:val="24"/>
          <w:szCs w:val="24"/>
        </w:rPr>
        <w:t xml:space="preserve">, Greece, 23-25 Sept. 2017, </w:t>
      </w:r>
      <w:proofErr w:type="gramStart"/>
      <w:r w:rsidRPr="009F4FDB">
        <w:rPr>
          <w:sz w:val="24"/>
          <w:szCs w:val="24"/>
        </w:rPr>
        <w:t>South Eastern</w:t>
      </w:r>
      <w:proofErr w:type="gramEnd"/>
      <w:r w:rsidRPr="009F4FDB">
        <w:rPr>
          <w:sz w:val="24"/>
          <w:szCs w:val="24"/>
        </w:rPr>
        <w:t xml:space="preserve"> European, Proceedings, IEEE, 2017, ISBN:978-618-83314-0-2, DOI:10.23919/SEEDA-CECNSM.2017.8088229, 53-57</w:t>
      </w:r>
      <w:r w:rsidR="00880059" w:rsidRPr="009F4FDB">
        <w:rPr>
          <w:sz w:val="24"/>
          <w:szCs w:val="24"/>
        </w:rPr>
        <w:t xml:space="preserve"> </w:t>
      </w:r>
      <w:r w:rsidR="00880059" w:rsidRPr="009F4FDB">
        <w:rPr>
          <w:b/>
          <w:bCs/>
          <w:sz w:val="24"/>
          <w:szCs w:val="24"/>
        </w:rPr>
        <w:t>(Web of Science</w:t>
      </w:r>
      <w:r w:rsidR="00880059" w:rsidRPr="009F4FDB">
        <w:rPr>
          <w:b/>
          <w:bCs/>
          <w:sz w:val="24"/>
          <w:szCs w:val="24"/>
          <w:lang w:val="bg-BG"/>
        </w:rPr>
        <w:t>,</w:t>
      </w:r>
      <w:r w:rsidR="00880059" w:rsidRPr="009F4FDB">
        <w:rPr>
          <w:b/>
          <w:bCs/>
          <w:sz w:val="24"/>
          <w:szCs w:val="24"/>
        </w:rPr>
        <w:t xml:space="preserve"> Scopus)</w:t>
      </w:r>
      <w:r w:rsidRPr="009F4FDB">
        <w:rPr>
          <w:sz w:val="24"/>
          <w:szCs w:val="24"/>
        </w:rPr>
        <w:t xml:space="preserve">   </w:t>
      </w:r>
    </w:p>
    <w:p w14:paraId="3AC9DDDF" w14:textId="2A3AE8FF" w:rsidR="00520112" w:rsidRPr="009F4FDB" w:rsidRDefault="00520112" w:rsidP="00520112">
      <w:pPr>
        <w:rPr>
          <w:b/>
          <w:bCs/>
          <w:sz w:val="24"/>
          <w:szCs w:val="24"/>
        </w:rPr>
      </w:pPr>
      <w:r w:rsidRPr="009F4FDB">
        <w:rPr>
          <w:b/>
          <w:bCs/>
          <w:sz w:val="24"/>
          <w:szCs w:val="24"/>
        </w:rPr>
        <w:t>Nikolova, A.,</w:t>
      </w:r>
      <w:r w:rsidRPr="009F4FDB">
        <w:rPr>
          <w:sz w:val="24"/>
          <w:szCs w:val="24"/>
        </w:rPr>
        <w:t xml:space="preserve"> Georgiev, V., A Comparative Analysis of Tools for Presenting Cultural-historic Resources in Education.11.</w:t>
      </w:r>
      <w:r w:rsidR="000A6738">
        <w:rPr>
          <w:sz w:val="24"/>
          <w:szCs w:val="24"/>
        </w:rPr>
        <w:t>3.</w:t>
      </w:r>
      <w:r w:rsidRPr="009F4FDB">
        <w:rPr>
          <w:sz w:val="24"/>
          <w:szCs w:val="24"/>
        </w:rPr>
        <w:t xml:space="preserve"> TEM Journal, 2022, ISSN 2217-8309, DOI: 10.18421/TEM113-24</w:t>
      </w:r>
      <w:r w:rsidRPr="009F4FDB">
        <w:rPr>
          <w:sz w:val="24"/>
          <w:szCs w:val="24"/>
          <w:lang w:val="bg-BG"/>
        </w:rPr>
        <w:t xml:space="preserve">, </w:t>
      </w:r>
      <w:r w:rsidRPr="009F4FDB">
        <w:rPr>
          <w:sz w:val="24"/>
          <w:szCs w:val="24"/>
        </w:rPr>
        <w:t>1180-1184.</w:t>
      </w:r>
      <w:r w:rsidR="00880059" w:rsidRPr="009F4FDB">
        <w:rPr>
          <w:sz w:val="24"/>
          <w:szCs w:val="24"/>
        </w:rPr>
        <w:t xml:space="preserve"> </w:t>
      </w:r>
      <w:r w:rsidR="00880059" w:rsidRPr="009F4FDB">
        <w:rPr>
          <w:b/>
          <w:bCs/>
          <w:sz w:val="24"/>
          <w:szCs w:val="24"/>
        </w:rPr>
        <w:t xml:space="preserve">(Web of Science и в Scopus, </w:t>
      </w:r>
      <w:r w:rsidR="00626A64" w:rsidRPr="00626A64">
        <w:rPr>
          <w:b/>
          <w:bCs/>
          <w:sz w:val="24"/>
          <w:szCs w:val="24"/>
        </w:rPr>
        <w:t xml:space="preserve">SJR </w:t>
      </w:r>
      <w:proofErr w:type="gramStart"/>
      <w:r w:rsidR="00626A64" w:rsidRPr="00626A64">
        <w:rPr>
          <w:b/>
          <w:bCs/>
          <w:sz w:val="24"/>
          <w:szCs w:val="24"/>
        </w:rPr>
        <w:t>( 2022</w:t>
      </w:r>
      <w:proofErr w:type="gramEnd"/>
      <w:r w:rsidR="00626A64" w:rsidRPr="00626A64">
        <w:rPr>
          <w:b/>
          <w:bCs/>
          <w:sz w:val="24"/>
          <w:szCs w:val="24"/>
        </w:rPr>
        <w:t xml:space="preserve"> ): 0.231 , Q3 (Scopus, 2022 )</w:t>
      </w:r>
      <w:r w:rsidR="007566A9">
        <w:rPr>
          <w:b/>
          <w:bCs/>
          <w:sz w:val="24"/>
          <w:szCs w:val="24"/>
        </w:rPr>
        <w:t>)</w:t>
      </w:r>
    </w:p>
    <w:p w14:paraId="22CDD468" w14:textId="042D33A2" w:rsidR="00675826" w:rsidRDefault="00675826" w:rsidP="00675826">
      <w:pPr>
        <w:rPr>
          <w:b/>
          <w:sz w:val="24"/>
          <w:szCs w:val="24"/>
        </w:rPr>
      </w:pPr>
      <w:proofErr w:type="spellStart"/>
      <w:r w:rsidRPr="009F4FDB">
        <w:rPr>
          <w:bCs/>
          <w:sz w:val="24"/>
          <w:szCs w:val="24"/>
        </w:rPr>
        <w:t>Stoikov</w:t>
      </w:r>
      <w:proofErr w:type="spellEnd"/>
      <w:r w:rsidRPr="009F4FDB">
        <w:rPr>
          <w:bCs/>
          <w:sz w:val="24"/>
          <w:szCs w:val="24"/>
        </w:rPr>
        <w:t xml:space="preserve">, J., </w:t>
      </w:r>
      <w:r w:rsidRPr="00480115">
        <w:rPr>
          <w:b/>
          <w:sz w:val="24"/>
          <w:szCs w:val="24"/>
        </w:rPr>
        <w:t>Nikolova, A.,</w:t>
      </w:r>
      <w:r w:rsidRPr="009F4FDB">
        <w:rPr>
          <w:bCs/>
          <w:sz w:val="24"/>
          <w:szCs w:val="24"/>
        </w:rPr>
        <w:t xml:space="preserve"> Georgiev, V. Advanced Record Linkage Techniques for Improving the Data Matching between Cultural Heritage Datasets from Different Sources. TEM Journal, 11, 4, UIKTEN, 2022, ISSN:2217-8309, DOI:10.18421/TEM114-59, 1906-1914</w:t>
      </w:r>
      <w:r w:rsidR="009F4FDB" w:rsidRPr="009F4FDB">
        <w:rPr>
          <w:bCs/>
          <w:sz w:val="24"/>
          <w:szCs w:val="24"/>
          <w:lang w:val="bg-BG"/>
        </w:rPr>
        <w:t xml:space="preserve"> </w:t>
      </w:r>
      <w:r w:rsidR="009F4FDB" w:rsidRPr="009F4FDB">
        <w:rPr>
          <w:b/>
          <w:sz w:val="24"/>
          <w:szCs w:val="24"/>
          <w:lang w:val="bg-BG"/>
        </w:rPr>
        <w:t>(</w:t>
      </w:r>
      <w:r w:rsidR="009F4FDB" w:rsidRPr="009F4FDB">
        <w:rPr>
          <w:b/>
          <w:sz w:val="24"/>
          <w:szCs w:val="24"/>
        </w:rPr>
        <w:t xml:space="preserve">Web of Science и в </w:t>
      </w:r>
      <w:r w:rsidR="00626A64" w:rsidRPr="00626A64">
        <w:rPr>
          <w:b/>
          <w:sz w:val="24"/>
          <w:szCs w:val="24"/>
        </w:rPr>
        <w:t xml:space="preserve">SJR </w:t>
      </w:r>
      <w:proofErr w:type="gramStart"/>
      <w:r w:rsidR="00626A64" w:rsidRPr="00626A64">
        <w:rPr>
          <w:b/>
          <w:sz w:val="24"/>
          <w:szCs w:val="24"/>
        </w:rPr>
        <w:t>( 2022</w:t>
      </w:r>
      <w:proofErr w:type="gramEnd"/>
      <w:r w:rsidR="00626A64" w:rsidRPr="00626A64">
        <w:rPr>
          <w:b/>
          <w:sz w:val="24"/>
          <w:szCs w:val="24"/>
        </w:rPr>
        <w:t xml:space="preserve"> ): 0.231 , Q3 (Scopus, 2022 )</w:t>
      </w:r>
      <w:r w:rsidR="00FF076A">
        <w:rPr>
          <w:b/>
          <w:sz w:val="24"/>
          <w:szCs w:val="24"/>
        </w:rPr>
        <w:t>)</w:t>
      </w:r>
    </w:p>
    <w:p w14:paraId="47AEE8AC" w14:textId="77777777" w:rsidR="009E793D" w:rsidRDefault="009E793D" w:rsidP="00675826">
      <w:pPr>
        <w:rPr>
          <w:b/>
          <w:sz w:val="24"/>
          <w:szCs w:val="24"/>
        </w:rPr>
      </w:pPr>
    </w:p>
    <w:p w14:paraId="06235D99" w14:textId="4CD6E9F7" w:rsidR="009E793D" w:rsidRPr="004D44C4" w:rsidRDefault="009E793D" w:rsidP="00675826">
      <w:pPr>
        <w:rPr>
          <w:bCs/>
          <w:sz w:val="24"/>
          <w:szCs w:val="24"/>
          <w:lang w:val="bg-BG"/>
        </w:rPr>
      </w:pPr>
      <w:r w:rsidRPr="009E793D">
        <w:rPr>
          <w:bCs/>
          <w:sz w:val="24"/>
          <w:szCs w:val="24"/>
          <w:lang w:val="bg-BG"/>
        </w:rPr>
        <w:t xml:space="preserve">Представените публикации не са използвани за придобиване на образователна и научна степен "Доктор" (дата на придобиване: 18.10.2021) и за заемане на академична длъжност "Асистент" (дата на заемане: </w:t>
      </w:r>
      <w:r w:rsidR="00573E40" w:rsidRPr="00573E40">
        <w:rPr>
          <w:bCs/>
          <w:sz w:val="24"/>
          <w:szCs w:val="24"/>
          <w:lang w:val="bg-BG"/>
        </w:rPr>
        <w:t>15.07.2022</w:t>
      </w:r>
      <w:r w:rsidRPr="009E793D">
        <w:rPr>
          <w:bCs/>
          <w:sz w:val="24"/>
          <w:szCs w:val="24"/>
          <w:lang w:val="bg-BG"/>
        </w:rPr>
        <w:t>)</w:t>
      </w:r>
      <w:r w:rsidR="00573E40">
        <w:rPr>
          <w:bCs/>
          <w:sz w:val="24"/>
          <w:szCs w:val="24"/>
        </w:rPr>
        <w:t>.</w:t>
      </w:r>
    </w:p>
    <w:p w14:paraId="2D0137FE" w14:textId="77777777" w:rsidR="00675826" w:rsidRPr="007A5C9C" w:rsidRDefault="00675826" w:rsidP="00520112">
      <w:pPr>
        <w:rPr>
          <w:sz w:val="24"/>
          <w:szCs w:val="24"/>
        </w:rPr>
      </w:pPr>
    </w:p>
    <w:p w14:paraId="41DE1798" w14:textId="6D6F656D" w:rsidR="00F33A96" w:rsidRPr="00680409" w:rsidRDefault="00F33A96" w:rsidP="00520112">
      <w:pPr>
        <w:jc w:val="both"/>
        <w:rPr>
          <w:rFonts w:cstheme="minorHAnsi"/>
          <w:sz w:val="24"/>
          <w:szCs w:val="24"/>
        </w:rPr>
      </w:pPr>
    </w:p>
    <w:sectPr w:rsidR="00F33A96" w:rsidRPr="006804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DB6"/>
    <w:rsid w:val="000A6738"/>
    <w:rsid w:val="001A2B24"/>
    <w:rsid w:val="001B7DB6"/>
    <w:rsid w:val="00480115"/>
    <w:rsid w:val="004D44C4"/>
    <w:rsid w:val="00520112"/>
    <w:rsid w:val="00573E40"/>
    <w:rsid w:val="00626A64"/>
    <w:rsid w:val="00675826"/>
    <w:rsid w:val="00680409"/>
    <w:rsid w:val="007566A9"/>
    <w:rsid w:val="007A5C9C"/>
    <w:rsid w:val="00880059"/>
    <w:rsid w:val="009E793D"/>
    <w:rsid w:val="009F4FDB"/>
    <w:rsid w:val="00F332C3"/>
    <w:rsid w:val="00F33A96"/>
    <w:rsid w:val="00F44840"/>
    <w:rsid w:val="00F756DA"/>
    <w:rsid w:val="00FF076A"/>
    <w:rsid w:val="00FF6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D01A6"/>
  <w15:chartTrackingRefBased/>
  <w15:docId w15:val="{217F20E8-6007-4C48-B214-911D8D203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638933">
      <w:bodyDiv w:val="1"/>
      <w:marLeft w:val="0"/>
      <w:marRight w:val="0"/>
      <w:marTop w:val="0"/>
      <w:marBottom w:val="0"/>
      <w:divBdr>
        <w:top w:val="none" w:sz="0" w:space="0" w:color="auto"/>
        <w:left w:val="none" w:sz="0" w:space="0" w:color="auto"/>
        <w:bottom w:val="none" w:sz="0" w:space="0" w:color="auto"/>
        <w:right w:val="none" w:sz="0" w:space="0" w:color="auto"/>
      </w:divBdr>
      <w:divsChild>
        <w:div w:id="681014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Nikolova</dc:creator>
  <cp:keywords/>
  <dc:description/>
  <cp:lastModifiedBy>Vladimir Georgiev</cp:lastModifiedBy>
  <cp:revision>18</cp:revision>
  <dcterms:created xsi:type="dcterms:W3CDTF">2022-06-21T09:35:00Z</dcterms:created>
  <dcterms:modified xsi:type="dcterms:W3CDTF">2023-09-20T05:44:00Z</dcterms:modified>
</cp:coreProperties>
</file>